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FC4A7A">
        <w:rPr>
          <w:rFonts w:ascii="Times New Roman" w:hAnsi="Times New Roman" w:cs="Times New Roman"/>
          <w:sz w:val="28"/>
          <w:szCs w:val="28"/>
        </w:rPr>
        <w:t>0605001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FC4A7A">
        <w:rPr>
          <w:rFonts w:ascii="Times New Roman" w:hAnsi="Times New Roman" w:cs="Times New Roman"/>
          <w:sz w:val="28"/>
          <w:szCs w:val="28"/>
        </w:rPr>
        <w:t>37</w:t>
      </w:r>
      <w:r w:rsidR="00F85B21">
        <w:rPr>
          <w:rFonts w:ascii="Times New Roman" w:hAnsi="Times New Roman" w:cs="Times New Roman"/>
          <w:sz w:val="28"/>
          <w:szCs w:val="28"/>
        </w:rPr>
        <w:t>4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4A7A">
        <w:rPr>
          <w:rFonts w:ascii="Times New Roman" w:hAnsi="Times New Roman" w:cs="Times New Roman"/>
          <w:sz w:val="28"/>
          <w:szCs w:val="28"/>
        </w:rPr>
        <w:t>1200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FC4A7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FC4A7A">
        <w:rPr>
          <w:rFonts w:ascii="Times New Roman" w:hAnsi="Times New Roman" w:cs="Times New Roman"/>
          <w:sz w:val="28"/>
          <w:szCs w:val="28"/>
        </w:rPr>
        <w:t>п. Красная Заря, уч.№1</w:t>
      </w:r>
      <w:r w:rsidR="00F85B21">
        <w:rPr>
          <w:rFonts w:ascii="Times New Roman" w:hAnsi="Times New Roman" w:cs="Times New Roman"/>
          <w:sz w:val="28"/>
          <w:szCs w:val="28"/>
        </w:rPr>
        <w:t>8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отсутсвуют.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 присоединения на контактах присоединения ближайшая магистральная опора ВЛ-0.4кВ от ТП-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2472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проектирования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Приказом Комитета по тарифам и ценовой политики Ленинградск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ой области от 23.12.2016 №545-п и составляет 10 956 рублей 30 копеек (десять тысяч рублей девятьсот пятьдесят шесть рублей 30 копеек), в том числе НДС 18% - 1671 рубль 30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исходными данными для проектирования выданными филиалом ПАО Энергетики и электрификации «</w:t>
      </w:r>
      <w:proofErr w:type="spellStart"/>
      <w:r w:rsidR="00DF6F9B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» «Пригородные электрические сети» от </w:t>
      </w:r>
      <w:r w:rsidR="00356C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6C45">
        <w:rPr>
          <w:rFonts w:ascii="Times New Roman" w:eastAsia="Times New Roman" w:hAnsi="Times New Roman" w:cs="Times New Roman"/>
          <w:sz w:val="28"/>
          <w:szCs w:val="28"/>
        </w:rPr>
        <w:t>.07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ЭКСЛ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10390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через врезку в водовод D117мм (чугун) на участке водопровода проходящего вдоль указанного участка, напротив границ занимаемого участка.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условия на подключение к сетям водоснабжения и водоотведения выданные МУКП «СКС» МО «Свердловское городское поселение» ВМР ЛО от 27.06.2017 №70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/17.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46791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20.07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6158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Начальная цена аукциона – 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>один миллион семьсот сорок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№2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1 740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один миллион семьсот сорок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52200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пятьдесят две тысячи двести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№3</w:t>
      </w:r>
      <w:r w:rsidR="00054D5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060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5001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37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 до 1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lastRenderedPageBreak/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16102"/>
      <w:bookmarkEnd w:id="1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4A" w:rsidRDefault="0065794A" w:rsidP="00A64576">
      <w:pPr>
        <w:spacing w:after="0" w:line="240" w:lineRule="auto"/>
      </w:pPr>
      <w:r>
        <w:separator/>
      </w:r>
    </w:p>
  </w:endnote>
  <w:end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4A" w:rsidRDefault="0065794A" w:rsidP="00A64576">
      <w:pPr>
        <w:spacing w:after="0" w:line="240" w:lineRule="auto"/>
      </w:pPr>
      <w:r>
        <w:separator/>
      </w:r>
    </w:p>
  </w:footnote>
  <w:foot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22F2"/>
    <w:rsid w:val="003A699B"/>
    <w:rsid w:val="003D36D6"/>
    <w:rsid w:val="003E0CBB"/>
    <w:rsid w:val="003E4BE2"/>
    <w:rsid w:val="003F1D93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794A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0A14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85B21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94</cp:revision>
  <cp:lastPrinted>2018-03-26T08:53:00Z</cp:lastPrinted>
  <dcterms:created xsi:type="dcterms:W3CDTF">2015-12-07T09:04:00Z</dcterms:created>
  <dcterms:modified xsi:type="dcterms:W3CDTF">2018-03-26T12:13:00Z</dcterms:modified>
</cp:coreProperties>
</file>